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8637FD" w14:textId="77777777" w:rsidR="007B5D18" w:rsidRDefault="007B5D18" w:rsidP="007B5D18">
      <w:pPr>
        <w:jc w:val="center"/>
        <w:rPr>
          <w:rFonts w:ascii="Arial" w:hAnsi="Arial" w:cs="Arial"/>
          <w:sz w:val="28"/>
        </w:rPr>
      </w:pPr>
      <w:r>
        <w:rPr>
          <w:rFonts w:ascii="Arial" w:hAnsi="Arial" w:cs="Arial"/>
          <w:sz w:val="28"/>
        </w:rPr>
        <w:t>Critically Reflective Leadership III:</w:t>
      </w:r>
    </w:p>
    <w:p w14:paraId="7B1E9935" w14:textId="77777777" w:rsidR="007B5D18" w:rsidRDefault="007B5D18" w:rsidP="007B5D18">
      <w:pPr>
        <w:jc w:val="center"/>
        <w:rPr>
          <w:rFonts w:ascii="Arial" w:hAnsi="Arial" w:cs="Arial"/>
          <w:sz w:val="28"/>
        </w:rPr>
      </w:pPr>
      <w:r>
        <w:rPr>
          <w:rFonts w:ascii="Arial" w:hAnsi="Arial" w:cs="Arial"/>
          <w:sz w:val="28"/>
        </w:rPr>
        <w:t xml:space="preserve">Excavating assumptions and practices through writing an </w:t>
      </w:r>
      <w:proofErr w:type="spellStart"/>
      <w:r>
        <w:rPr>
          <w:rFonts w:ascii="Arial" w:hAnsi="Arial" w:cs="Arial"/>
          <w:sz w:val="28"/>
        </w:rPr>
        <w:t>autoethnography</w:t>
      </w:r>
      <w:proofErr w:type="spellEnd"/>
    </w:p>
    <w:p w14:paraId="5FE87E36" w14:textId="77777777" w:rsidR="007B5D18" w:rsidRDefault="007B5D18" w:rsidP="007B5D18">
      <w:pPr>
        <w:pBdr>
          <w:bottom w:val="single" w:sz="12" w:space="1" w:color="auto"/>
        </w:pBdr>
        <w:jc w:val="center"/>
        <w:rPr>
          <w:rFonts w:ascii="Arial" w:hAnsi="Arial" w:cs="Arial"/>
          <w:sz w:val="28"/>
        </w:rPr>
      </w:pPr>
      <w:r>
        <w:rPr>
          <w:rFonts w:ascii="Arial" w:hAnsi="Arial" w:cs="Arial"/>
          <w:sz w:val="28"/>
        </w:rPr>
        <w:t>CI 620: Pro-</w:t>
      </w:r>
      <w:proofErr w:type="spellStart"/>
      <w:r>
        <w:rPr>
          <w:rFonts w:ascii="Arial" w:hAnsi="Arial" w:cs="Arial"/>
          <w:sz w:val="28"/>
        </w:rPr>
        <w:t>Sem</w:t>
      </w:r>
      <w:proofErr w:type="spellEnd"/>
      <w:r>
        <w:rPr>
          <w:rFonts w:ascii="Arial" w:hAnsi="Arial" w:cs="Arial"/>
          <w:sz w:val="28"/>
        </w:rPr>
        <w:t xml:space="preserve">     Fall 2012</w:t>
      </w:r>
    </w:p>
    <w:p w14:paraId="753ED679" w14:textId="77777777" w:rsidR="00623857" w:rsidRDefault="00DE3E61" w:rsidP="007B5D18">
      <w:proofErr w:type="spellStart"/>
      <w:r>
        <w:t>Autoethnography</w:t>
      </w:r>
      <w:proofErr w:type="spellEnd"/>
      <w:r>
        <w:t xml:space="preserve"> is defined as a form of self-narrative that places the self within a social context.  It is both a method and a text, as in the case of ethnography.  It can also be written by an autobiographer who places the story of his or her life within a story of the social context in which it occurs (Reed-</w:t>
      </w:r>
      <w:proofErr w:type="spellStart"/>
      <w:r>
        <w:t>Danahay</w:t>
      </w:r>
      <w:proofErr w:type="spellEnd"/>
      <w:r>
        <w:t xml:space="preserve">, 1997, p. 9). </w:t>
      </w:r>
    </w:p>
    <w:p w14:paraId="06B6DFA3" w14:textId="77777777" w:rsidR="00A10D44" w:rsidRDefault="00EF552A" w:rsidP="007B5D18">
      <w:r w:rsidRPr="004461D4">
        <w:rPr>
          <w:u w:val="single"/>
        </w:rPr>
        <w:t>Analyzing, Stage 3: Digging into stories</w:t>
      </w:r>
      <w:r w:rsidR="00A10D44" w:rsidRPr="004461D4">
        <w:rPr>
          <w:u w:val="single"/>
        </w:rPr>
        <w:t xml:space="preserve"> and looking for your</w:t>
      </w:r>
      <w:r w:rsidRPr="004461D4">
        <w:rPr>
          <w:u w:val="single"/>
        </w:rPr>
        <w:t xml:space="preserve"> </w:t>
      </w:r>
      <w:r w:rsidRPr="004461D4">
        <w:rPr>
          <w:i/>
          <w:u w:val="single"/>
        </w:rPr>
        <w:t>claims</w:t>
      </w:r>
      <w:r>
        <w:t xml:space="preserve">.  </w:t>
      </w:r>
    </w:p>
    <w:p w14:paraId="30AE3779" w14:textId="77777777" w:rsidR="00EF552A" w:rsidRDefault="00EF552A" w:rsidP="007B5D18">
      <w:r>
        <w:t xml:space="preserve">What is a </w:t>
      </w:r>
      <w:r>
        <w:rPr>
          <w:i/>
        </w:rPr>
        <w:t xml:space="preserve">claim?  </w:t>
      </w:r>
      <w:r>
        <w:t xml:space="preserve"> It is a statement that is derived from the story about what the </w:t>
      </w:r>
      <w:r w:rsidR="00A10D44">
        <w:t xml:space="preserve">story means to you.  It is what the story represents in your life as a teacher or student or employee.  What does this story mean for you </w:t>
      </w:r>
      <w:r w:rsidR="004461D4">
        <w:t>as a teacher, a student working in this context and being a member of a</w:t>
      </w:r>
      <w:r w:rsidR="00A10D44">
        <w:t xml:space="preserve"> culture?  This is what i</w:t>
      </w:r>
      <w:r w:rsidR="004461D4">
        <w:t xml:space="preserve">t means to be a </w:t>
      </w:r>
      <w:proofErr w:type="gramStart"/>
      <w:r w:rsidR="004461D4">
        <w:t>teacher</w:t>
      </w:r>
      <w:r w:rsidR="00A10D44">
        <w:t>……</w:t>
      </w:r>
      <w:proofErr w:type="gramEnd"/>
      <w:r w:rsidR="00A10D44">
        <w:t xml:space="preserve"> (</w:t>
      </w:r>
      <w:proofErr w:type="gramStart"/>
      <w:r w:rsidR="00A10D44">
        <w:t>e</w:t>
      </w:r>
      <w:proofErr w:type="gramEnd"/>
      <w:r w:rsidR="00A10D44">
        <w:t>.g., a teacher’s job is to foster student learning).  This is what it</w:t>
      </w:r>
      <w:r w:rsidR="004461D4">
        <w:t xml:space="preserve"> means to be a </w:t>
      </w:r>
      <w:proofErr w:type="gramStart"/>
      <w:r w:rsidR="004461D4">
        <w:t xml:space="preserve">student </w:t>
      </w:r>
      <w:r w:rsidR="00A10D44">
        <w:t>…..</w:t>
      </w:r>
      <w:proofErr w:type="gramEnd"/>
      <w:r w:rsidR="00A10D44">
        <w:t xml:space="preserve"> (</w:t>
      </w:r>
      <w:proofErr w:type="gramStart"/>
      <w:r w:rsidR="00A10D44">
        <w:t>e</w:t>
      </w:r>
      <w:proofErr w:type="gramEnd"/>
      <w:r w:rsidR="00A10D44">
        <w:t xml:space="preserve">.g., </w:t>
      </w:r>
      <w:r w:rsidR="004461D4">
        <w:t>when students</w:t>
      </w:r>
      <w:r w:rsidR="00A10D44">
        <w:t xml:space="preserve"> </w:t>
      </w:r>
      <w:r w:rsidR="004461D4">
        <w:t>don’t follow the rules, no one learns</w:t>
      </w:r>
      <w:r w:rsidR="00A10D44">
        <w:t xml:space="preserve">).  </w:t>
      </w:r>
      <w:r w:rsidR="004461D4">
        <w:t>This is the role of content in influencing teaching and learning…. (Mathematics content is difficult. Students do not learn it easily).  This is the role of culture in influencing teaching and learning… (In my culture, students must not question authority.)</w:t>
      </w:r>
      <w:bookmarkStart w:id="0" w:name="_GoBack"/>
      <w:bookmarkEnd w:id="0"/>
    </w:p>
    <w:p w14:paraId="2692ECD5" w14:textId="77777777" w:rsidR="00A10D44" w:rsidRDefault="004461D4" w:rsidP="004461D4">
      <w:pPr>
        <w:jc w:val="center"/>
      </w:pPr>
      <w:r>
        <w:t>********</w:t>
      </w:r>
    </w:p>
    <w:p w14:paraId="6D9472FB" w14:textId="77777777" w:rsidR="00A10D44" w:rsidRPr="004461D4" w:rsidRDefault="00A10D44" w:rsidP="007B5D18">
      <w:pPr>
        <w:rPr>
          <w:sz w:val="20"/>
          <w:szCs w:val="20"/>
        </w:rPr>
      </w:pPr>
      <w:r w:rsidRPr="004461D4">
        <w:rPr>
          <w:b/>
          <w:sz w:val="20"/>
          <w:szCs w:val="20"/>
        </w:rPr>
        <w:t>This is what it means to be a teacher</w:t>
      </w:r>
      <w:r w:rsidR="00E85F70" w:rsidRPr="004461D4">
        <w:rPr>
          <w:b/>
          <w:sz w:val="20"/>
          <w:szCs w:val="20"/>
        </w:rPr>
        <w:t>/leader</w:t>
      </w:r>
      <w:r w:rsidRPr="004461D4">
        <w:rPr>
          <w:b/>
          <w:sz w:val="20"/>
          <w:szCs w:val="20"/>
        </w:rPr>
        <w:t>:</w:t>
      </w:r>
      <w:r w:rsidRPr="004461D4">
        <w:rPr>
          <w:sz w:val="20"/>
          <w:szCs w:val="20"/>
        </w:rPr>
        <w:t xml:space="preserve">  What claims do you now see within the pattern for the role of the teacher</w:t>
      </w:r>
      <w:r w:rsidR="00E85F70" w:rsidRPr="004461D4">
        <w:rPr>
          <w:sz w:val="20"/>
          <w:szCs w:val="20"/>
        </w:rPr>
        <w:t>/leader</w:t>
      </w:r>
      <w:r w:rsidRPr="004461D4">
        <w:rPr>
          <w:sz w:val="20"/>
          <w:szCs w:val="20"/>
        </w:rPr>
        <w:t xml:space="preserve"> arising from your critical incidents?  Don’t stop with the first or second ones that come to mind, but see if more arise as you sit with the role patterns and the stories.  If you see one claim easily, look further but know that whether you see one or many</w:t>
      </w:r>
      <w:r w:rsidR="00E85F70" w:rsidRPr="004461D4">
        <w:rPr>
          <w:sz w:val="20"/>
          <w:szCs w:val="20"/>
        </w:rPr>
        <w:t>, you are doing productive work that will enable insights into what influences your teaching.</w:t>
      </w:r>
    </w:p>
    <w:p w14:paraId="730BEB96" w14:textId="77777777" w:rsidR="004461D4" w:rsidRPr="004461D4" w:rsidRDefault="00E85F70" w:rsidP="00E85F70">
      <w:pPr>
        <w:rPr>
          <w:sz w:val="20"/>
          <w:szCs w:val="20"/>
        </w:rPr>
      </w:pPr>
      <w:r w:rsidRPr="004461D4">
        <w:rPr>
          <w:b/>
          <w:sz w:val="20"/>
          <w:szCs w:val="20"/>
        </w:rPr>
        <w:t>This is what it means to be a student:</w:t>
      </w:r>
      <w:r w:rsidRPr="004461D4">
        <w:rPr>
          <w:sz w:val="20"/>
          <w:szCs w:val="20"/>
        </w:rPr>
        <w:t xml:space="preserve">  What claims do you now see within the pattern for the role of the learner arising from your critical incidents?  Don’t stop with the first or second ones that come to mind, but see if more arise as you sit with the role patterns and the stories. </w:t>
      </w:r>
    </w:p>
    <w:p w14:paraId="2B59C29E" w14:textId="77777777" w:rsidR="004461D4" w:rsidRPr="004461D4" w:rsidRDefault="00E85F70" w:rsidP="00E85F70">
      <w:pPr>
        <w:rPr>
          <w:sz w:val="20"/>
          <w:szCs w:val="20"/>
        </w:rPr>
      </w:pPr>
      <w:r w:rsidRPr="004461D4">
        <w:rPr>
          <w:b/>
          <w:sz w:val="20"/>
          <w:szCs w:val="20"/>
        </w:rPr>
        <w:t>This is what it means to be a teacher:</w:t>
      </w:r>
      <w:r w:rsidRPr="004461D4">
        <w:rPr>
          <w:sz w:val="20"/>
          <w:szCs w:val="20"/>
        </w:rPr>
        <w:t xml:space="preserve">  What claims do you now see within the pattern for the role of the teacher arising from your critical incidents?  Don’t stop with the first or second ones that come to mind, but see if more arise as you sit with the role patterns and the stories. </w:t>
      </w:r>
    </w:p>
    <w:p w14:paraId="2D8BFB3F" w14:textId="77777777" w:rsidR="00E85F70" w:rsidRPr="004461D4" w:rsidRDefault="00E85F70" w:rsidP="00E85F70">
      <w:pPr>
        <w:rPr>
          <w:sz w:val="20"/>
          <w:szCs w:val="20"/>
        </w:rPr>
      </w:pPr>
      <w:r w:rsidRPr="004461D4">
        <w:rPr>
          <w:b/>
          <w:sz w:val="20"/>
          <w:szCs w:val="20"/>
        </w:rPr>
        <w:t xml:space="preserve">This is what </w:t>
      </w:r>
      <w:r w:rsidR="004461D4" w:rsidRPr="004461D4">
        <w:rPr>
          <w:b/>
          <w:sz w:val="20"/>
          <w:szCs w:val="20"/>
        </w:rPr>
        <w:t>content means in relationship to teaching and/or learning</w:t>
      </w:r>
      <w:r w:rsidRPr="004461D4">
        <w:rPr>
          <w:b/>
          <w:sz w:val="20"/>
          <w:szCs w:val="20"/>
        </w:rPr>
        <w:t>:</w:t>
      </w:r>
      <w:r w:rsidRPr="004461D4">
        <w:rPr>
          <w:sz w:val="20"/>
          <w:szCs w:val="20"/>
        </w:rPr>
        <w:t xml:space="preserve">  What claims do you now see within the pattern for the role of the </w:t>
      </w:r>
      <w:r w:rsidR="004461D4" w:rsidRPr="004461D4">
        <w:rPr>
          <w:sz w:val="20"/>
          <w:szCs w:val="20"/>
        </w:rPr>
        <w:t>content</w:t>
      </w:r>
      <w:r w:rsidRPr="004461D4">
        <w:rPr>
          <w:sz w:val="20"/>
          <w:szCs w:val="20"/>
        </w:rPr>
        <w:t xml:space="preserve"> arising from your critical incidents?  Don’t stop with the first or second ones that come to mind, but see if more arise as you sit with the role patterns and the stories.  </w:t>
      </w:r>
    </w:p>
    <w:p w14:paraId="6E325D2D" w14:textId="77777777" w:rsidR="004461D4" w:rsidRPr="004461D4" w:rsidRDefault="004461D4" w:rsidP="004461D4">
      <w:pPr>
        <w:rPr>
          <w:sz w:val="20"/>
          <w:szCs w:val="20"/>
        </w:rPr>
      </w:pPr>
      <w:r w:rsidRPr="004461D4">
        <w:rPr>
          <w:b/>
          <w:sz w:val="20"/>
          <w:szCs w:val="20"/>
        </w:rPr>
        <w:t xml:space="preserve">This is what </w:t>
      </w:r>
      <w:r w:rsidRPr="004461D4">
        <w:rPr>
          <w:b/>
          <w:sz w:val="20"/>
          <w:szCs w:val="20"/>
        </w:rPr>
        <w:t>culture</w:t>
      </w:r>
      <w:r w:rsidRPr="004461D4">
        <w:rPr>
          <w:b/>
          <w:sz w:val="20"/>
          <w:szCs w:val="20"/>
        </w:rPr>
        <w:t xml:space="preserve"> means in relationship to teaching and/or learning:</w:t>
      </w:r>
      <w:r w:rsidRPr="004461D4">
        <w:rPr>
          <w:sz w:val="20"/>
          <w:szCs w:val="20"/>
        </w:rPr>
        <w:t xml:space="preserve">  What claims do you now see within the pattern for the role of the </w:t>
      </w:r>
      <w:r w:rsidRPr="004461D4">
        <w:rPr>
          <w:sz w:val="20"/>
          <w:szCs w:val="20"/>
        </w:rPr>
        <w:t>culture</w:t>
      </w:r>
      <w:r w:rsidRPr="004461D4">
        <w:rPr>
          <w:sz w:val="20"/>
          <w:szCs w:val="20"/>
        </w:rPr>
        <w:t xml:space="preserve"> arising from your critical incidents?  Don’t stop with the first or second ones that come to mind, but see if more arise as you sit with the role patterns and the stories</w:t>
      </w:r>
      <w:r w:rsidRPr="004461D4">
        <w:rPr>
          <w:sz w:val="20"/>
          <w:szCs w:val="20"/>
        </w:rPr>
        <w:t>.</w:t>
      </w:r>
    </w:p>
    <w:p w14:paraId="1D2D7785" w14:textId="77777777" w:rsidR="00E85F70" w:rsidRDefault="00E85F70" w:rsidP="007B5D18"/>
    <w:p w14:paraId="744ED9A4" w14:textId="77777777" w:rsidR="00E85F70" w:rsidRPr="00EF552A" w:rsidRDefault="00E85F70" w:rsidP="007B5D18"/>
    <w:sectPr w:rsidR="00E85F70" w:rsidRPr="00EF552A" w:rsidSect="00501FFC">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3857"/>
    <w:rsid w:val="001F6269"/>
    <w:rsid w:val="004461D4"/>
    <w:rsid w:val="00501FFC"/>
    <w:rsid w:val="00623857"/>
    <w:rsid w:val="007224AB"/>
    <w:rsid w:val="007B5D18"/>
    <w:rsid w:val="00810130"/>
    <w:rsid w:val="008253CA"/>
    <w:rsid w:val="009E6A11"/>
    <w:rsid w:val="00A10D44"/>
    <w:rsid w:val="00DE3E61"/>
    <w:rsid w:val="00E85F70"/>
    <w:rsid w:val="00EF552A"/>
    <w:rsid w:val="00F33289"/>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oNotEmbedSmartTags/>
  <w:decimalSymbol w:val="."/>
  <w:listSeparator w:val=","/>
  <w14:docId w14:val="7BA96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5D18"/>
    <w:rPr>
      <w:rFonts w:eastAsiaTheme="minorHAns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5D18"/>
    <w:rPr>
      <w:rFonts w:eastAsiaTheme="minorHAns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0874399">
      <w:bodyDiv w:val="1"/>
      <w:marLeft w:val="0"/>
      <w:marRight w:val="0"/>
      <w:marTop w:val="0"/>
      <w:marBottom w:val="0"/>
      <w:divBdr>
        <w:top w:val="none" w:sz="0" w:space="0" w:color="auto"/>
        <w:left w:val="none" w:sz="0" w:space="0" w:color="auto"/>
        <w:bottom w:val="none" w:sz="0" w:space="0" w:color="auto"/>
        <w:right w:val="none" w:sz="0" w:space="0" w:color="auto"/>
      </w:divBdr>
      <w:divsChild>
        <w:div w:id="372581014">
          <w:marLeft w:val="0"/>
          <w:marRight w:val="0"/>
          <w:marTop w:val="0"/>
          <w:marBottom w:val="0"/>
          <w:divBdr>
            <w:top w:val="none" w:sz="0" w:space="0" w:color="auto"/>
            <w:left w:val="none" w:sz="0" w:space="0" w:color="auto"/>
            <w:bottom w:val="single" w:sz="12" w:space="1"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1</Pages>
  <Words>449</Words>
  <Characters>2562</Characters>
  <Application>Microsoft Macintosh Word</Application>
  <DocSecurity>0</DocSecurity>
  <Lines>21</Lines>
  <Paragraphs>6</Paragraphs>
  <ScaleCrop>false</ScaleCrop>
  <Company>PSU- CI</Company>
  <LinksUpToDate>false</LinksUpToDate>
  <CharactersWithSpaces>3005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Dannelle  Stevens</dc:creator>
  <cp:keywords/>
  <dc:description/>
  <cp:lastModifiedBy>Dannelle  Stevens</cp:lastModifiedBy>
  <cp:revision>2</cp:revision>
  <dcterms:created xsi:type="dcterms:W3CDTF">2012-10-31T21:37:00Z</dcterms:created>
  <dcterms:modified xsi:type="dcterms:W3CDTF">2012-10-31T22:57:00Z</dcterms:modified>
</cp:coreProperties>
</file>